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Onormal"/>
        <w:jc w:val="center"/>
      </w:pPr>
      <w:r>
        <w:rPr>
          <w:b/>
        </w:rPr>
        <w:t>Advanced level Cultural Study break: 2</w:t>
      </w:r>
      <w:r>
        <w:rPr>
          <w:b/>
        </w:rPr>
        <w:t>0</w:t>
      </w:r>
      <w:r>
        <w:rPr>
          <w:b/>
        </w:rPr>
        <w:t xml:space="preserve"> a 2</w:t>
      </w:r>
      <w:r>
        <w:rPr>
          <w:b/>
        </w:rPr>
        <w:t>7</w:t>
      </w:r>
      <w:r>
        <w:rPr>
          <w:b/>
        </w:rPr>
        <w:t xml:space="preserve"> de mayo </w:t>
      </w:r>
      <w:r/>
    </w:p>
    <w:p>
      <w:pPr>
        <w:pStyle w:val="LOnormal"/>
        <w:jc w:val="center"/>
        <w:rPr>
          <w:sz w:val="22"/>
          <w:b/>
          <w:sz w:val="22"/>
          <w:b/>
          <w:szCs w:val="22"/>
          <w:rFonts w:ascii="Arial" w:hAnsi="Arial" w:eastAsia="Arial" w:cs="Arial"/>
          <w:color w:val="000000"/>
          <w:lang w:val="en-GB" w:eastAsia="en-GB" w:bidi="ar-SA"/>
        </w:rPr>
      </w:pPr>
      <w:r>
        <w:rPr>
          <w:rFonts w:eastAsia="Arial" w:cs="Arial"/>
          <w:b/>
          <w:color w:val="000000"/>
          <w:sz w:val="22"/>
          <w:szCs w:val="22"/>
          <w:lang w:val="en-GB" w:eastAsia="en-GB" w:bidi="ar-SA"/>
        </w:rPr>
      </w:r>
      <w:r/>
    </w:p>
    <w:tbl>
      <w:tblPr>
        <w:tblW w:w="10816" w:type="dxa"/>
        <w:jc w:val="left"/>
        <w:tblInd w:w="13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50" w:type="dxa"/>
          <w:bottom w:w="100" w:type="dxa"/>
          <w:right w:w="100" w:type="dxa"/>
        </w:tblCellMar>
      </w:tblPr>
      <w:tblGrid>
        <w:gridCol w:w="1352"/>
        <w:gridCol w:w="1352"/>
        <w:gridCol w:w="1352"/>
        <w:gridCol w:w="1352"/>
        <w:gridCol w:w="1352"/>
        <w:gridCol w:w="1352"/>
        <w:gridCol w:w="1352"/>
        <w:gridCol w:w="820"/>
      </w:tblGrid>
      <w:tr>
        <w:trPr>
          <w:trHeight w:val="490" w:hRule="atLeast"/>
        </w:trPr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LOnormal"/>
              <w:spacing w:lineRule="auto" w:line="240"/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:lang w:val="es-ES"/>
              </w:rPr>
              <w:t>20</w:t>
            </w:r>
            <w:r/>
          </w:p>
          <w:p>
            <w:pPr>
              <w:pStyle w:val="LOnormal"/>
              <w:spacing w:lineRule="auto" w:line="240"/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:lang w:val="es-ES"/>
              </w:rPr>
              <w:t>miércoles</w:t>
            </w:r>
            <w:r/>
          </w:p>
        </w:tc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LOnormal"/>
              <w:spacing w:lineRule="auto" w:line="240"/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:lang w:val="es-ES"/>
              </w:rPr>
              <w:t>21</w:t>
            </w:r>
            <w:r/>
          </w:p>
          <w:p>
            <w:pPr>
              <w:pStyle w:val="LOnormal"/>
              <w:spacing w:lineRule="auto" w:line="240"/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:lang w:val="es-ES"/>
              </w:rPr>
              <w:t>jueves</w:t>
            </w:r>
            <w:r/>
          </w:p>
        </w:tc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LOnormal"/>
              <w:spacing w:lineRule="auto" w:line="240"/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:lang w:val="es-ES"/>
              </w:rPr>
              <w:t>22</w:t>
            </w:r>
            <w:r/>
          </w:p>
          <w:p>
            <w:pPr>
              <w:pStyle w:val="LOnormal"/>
              <w:spacing w:lineRule="auto" w:line="240"/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:lang w:val="es-ES"/>
              </w:rPr>
              <w:t>viernes</w:t>
            </w:r>
            <w:r/>
          </w:p>
        </w:tc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LOnormal"/>
              <w:spacing w:lineRule="auto" w:line="240"/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:lang w:val="es-ES"/>
              </w:rPr>
              <w:t>23</w:t>
            </w:r>
            <w:r/>
          </w:p>
          <w:p>
            <w:pPr>
              <w:pStyle w:val="LOnormal"/>
              <w:spacing w:lineRule="auto" w:line="240"/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:lang w:val="es-ES"/>
              </w:rPr>
              <w:t>sábado</w:t>
            </w:r>
            <w:r/>
          </w:p>
        </w:tc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LOnormal"/>
              <w:spacing w:lineRule="auto" w:line="240"/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:lang w:val="es-ES"/>
              </w:rPr>
              <w:t>24</w:t>
            </w:r>
            <w:r/>
          </w:p>
          <w:p>
            <w:pPr>
              <w:pStyle w:val="LOnormal"/>
              <w:spacing w:lineRule="auto" w:line="240"/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:lang w:val="es-ES"/>
              </w:rPr>
              <w:t>domingo</w:t>
            </w:r>
            <w:r/>
          </w:p>
        </w:tc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LOnormal"/>
              <w:spacing w:lineRule="auto" w:line="240"/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:lang w:val="es-ES"/>
              </w:rPr>
              <w:t>25</w:t>
            </w:r>
            <w:r/>
          </w:p>
          <w:p>
            <w:pPr>
              <w:pStyle w:val="LOnormal"/>
              <w:spacing w:lineRule="auto" w:line="240"/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:lang w:val="es-ES"/>
              </w:rPr>
              <w:t>lunes</w:t>
            </w:r>
            <w:r/>
          </w:p>
        </w:tc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LOnormal"/>
              <w:spacing w:lineRule="auto" w:line="240"/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:lang w:val="es-ES"/>
              </w:rPr>
              <w:t>2 6</w:t>
            </w:r>
            <w:r/>
          </w:p>
          <w:p>
            <w:pPr>
              <w:pStyle w:val="LOnormal"/>
              <w:spacing w:lineRule="auto" w:line="240"/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:lang w:val="es-ES"/>
              </w:rPr>
              <w:t>martes</w:t>
            </w:r>
            <w:r/>
          </w:p>
        </w:tc>
        <w:tc>
          <w:tcPr>
            <w:tcW w:w="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LOnormal"/>
              <w:spacing w:lineRule="auto" w:line="240"/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:lang w:val="es-ES"/>
              </w:rPr>
              <w:t>27</w:t>
            </w:r>
            <w:r/>
          </w:p>
          <w:p>
            <w:pPr>
              <w:pStyle w:val="LOnormal"/>
              <w:spacing w:lineRule="auto" w:line="240"/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:lang w:val="es-ES"/>
              </w:rPr>
              <w:t>miércoles</w:t>
            </w:r>
            <w:r/>
          </w:p>
        </w:tc>
      </w:tr>
      <w:tr>
        <w:trPr>
          <w:trHeight w:val="1178" w:hRule="atLeast"/>
        </w:trPr>
        <w:tc>
          <w:tcPr>
            <w:tcW w:w="135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LOnormal"/>
              <w:spacing w:lineRule="auto" w:line="240"/>
            </w:pPr>
            <w:r>
              <w:rPr>
                <w:rFonts w:ascii="Bradley Hand ITC" w:hAnsi="Bradley Hand ITC"/>
                <w:b/>
                <w:bCs/>
                <w:sz w:val="24"/>
                <w:szCs w:val="24"/>
              </w:rPr>
              <w:t>Meet at Madrid airport and transfer to Revenga</w:t>
              <w:br/>
            </w:r>
            <w:r/>
          </w:p>
        </w:tc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FE7F5" w:val="clear"/>
            <w:tcMar>
              <w:left w:w="50" w:type="dxa"/>
            </w:tcMar>
          </w:tcPr>
          <w:p>
            <w:pPr>
              <w:pStyle w:val="LOnormal"/>
              <w:spacing w:lineRule="auto" w:line="240"/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:lang w:val="es-ES"/>
              </w:rPr>
              <w:t>Compras en el mercado en Segovia</w:t>
            </w:r>
            <w:r/>
          </w:p>
        </w:tc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99" w:val="clear"/>
            <w:tcMar>
              <w:left w:w="50" w:type="dxa"/>
            </w:tcMar>
          </w:tcPr>
          <w:p>
            <w:pPr>
              <w:pStyle w:val="LOnormal"/>
              <w:spacing w:lineRule="auto" w:line="240"/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:lang w:val="es-ES"/>
              </w:rPr>
              <w:t>10-13.00</w:t>
              <w:br/>
              <w:t>estudio</w:t>
            </w:r>
            <w:r/>
          </w:p>
        </w:tc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99" w:val="clear"/>
            <w:tcMar>
              <w:left w:w="50" w:type="dxa"/>
            </w:tcMar>
          </w:tcPr>
          <w:p>
            <w:pPr>
              <w:pStyle w:val="LOnormal"/>
              <w:spacing w:lineRule="auto" w:line="240"/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:lang w:val="es-ES"/>
              </w:rPr>
              <w:t>10-13.</w:t>
            </w:r>
            <w:r>
              <w:rPr>
                <w:rFonts w:ascii="Bradley Hand ITC" w:hAnsi="Bradley Hand ITC"/>
                <w:b/>
                <w:bCs/>
                <w:sz w:val="24"/>
                <w:szCs w:val="24"/>
              </w:rPr>
              <w:t>00</w:t>
              <w:br/>
              <w:t>estudio</w:t>
            </w:r>
            <w:r/>
          </w:p>
        </w:tc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D320" w:val="clear"/>
            <w:tcMar>
              <w:left w:w="50" w:type="dxa"/>
            </w:tcMar>
          </w:tcPr>
          <w:p>
            <w:pPr>
              <w:pStyle w:val="Normal"/>
              <w:spacing w:lineRule="auto" w:line="240"/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:lang w:val="es-ES"/>
              </w:rPr>
              <w:t>Visita a Segovia</w:t>
            </w:r>
            <w:r/>
          </w:p>
          <w:p>
            <w:pPr>
              <w:pStyle w:val="LOnormal"/>
              <w:spacing w:lineRule="auto" w:line="240"/>
              <w:rPr>
                <w:sz w:val="22"/>
                <w:sz w:val="22"/>
                <w:szCs w:val="22"/>
                <w:rFonts w:ascii="Arial" w:hAnsi="Arial" w:eastAsia="Arial" w:cs="Arial"/>
                <w:color w:val="000000"/>
                <w:lang w:val="es-ES" w:eastAsia="en-GB" w:bidi="ar-SA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lang w:val="es-ES" w:eastAsia="en-GB" w:bidi="ar-SA"/>
              </w:rPr>
            </w:r>
            <w:r/>
          </w:p>
          <w:p>
            <w:pPr>
              <w:pStyle w:val="LOnormal"/>
              <w:spacing w:lineRule="auto" w:line="240"/>
              <w:rPr>
                <w:sz w:val="24"/>
                <w:b/>
                <w:sz w:val="24"/>
                <w:b/>
                <w:szCs w:val="24"/>
                <w:bCs/>
                <w:rFonts w:ascii="Bradley Hand ITC" w:hAnsi="Bradley Hand ITC" w:eastAsia="Arial" w:cs="Arial"/>
                <w:color w:val="000000"/>
                <w:lang w:val="es-ES" w:eastAsia="en-GB" w:bidi="ar-SA"/>
              </w:rPr>
            </w:pPr>
            <w:r>
              <w:rPr>
                <w:rFonts w:eastAsia="Arial" w:cs="Arial" w:ascii="Bradley Hand ITC" w:hAnsi="Bradley Hand ITC"/>
                <w:b/>
                <w:bCs/>
                <w:color w:val="000000"/>
                <w:sz w:val="24"/>
                <w:szCs w:val="24"/>
                <w:lang w:val="es-ES" w:eastAsia="en-GB" w:bidi="ar-SA"/>
              </w:rPr>
            </w:r>
            <w:r/>
          </w:p>
          <w:p>
            <w:pPr>
              <w:pStyle w:val="LOnormal"/>
              <w:spacing w:lineRule="auto" w:line="240"/>
              <w:rPr>
                <w:sz w:val="24"/>
                <w:b/>
                <w:sz w:val="24"/>
                <w:b/>
                <w:szCs w:val="24"/>
                <w:bCs/>
                <w:rFonts w:ascii="Bradley Hand ITC" w:hAnsi="Bradley Hand ITC" w:eastAsia="Arial" w:cs="Arial"/>
                <w:color w:val="000000"/>
                <w:lang w:val="es-ES" w:eastAsia="en-GB" w:bidi="ar-SA"/>
              </w:rPr>
            </w:pPr>
            <w:r>
              <w:rPr>
                <w:rFonts w:eastAsia="Arial" w:cs="Arial" w:ascii="Bradley Hand ITC" w:hAnsi="Bradley Hand ITC"/>
                <w:b/>
                <w:bCs/>
                <w:color w:val="000000"/>
                <w:sz w:val="24"/>
                <w:szCs w:val="24"/>
                <w:lang w:val="es-ES" w:eastAsia="en-GB" w:bidi="ar-SA"/>
              </w:rPr>
            </w:r>
            <w:r/>
          </w:p>
        </w:tc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99" w:val="clear"/>
            <w:tcMar>
              <w:left w:w="50" w:type="dxa"/>
            </w:tcMar>
          </w:tcPr>
          <w:p>
            <w:pPr>
              <w:pStyle w:val="LOnormal"/>
              <w:spacing w:lineRule="auto" w:line="240"/>
            </w:pPr>
            <w:r>
              <w:rPr>
                <w:rFonts w:eastAsia="Arial" w:cs="Arial" w:ascii="Bradley Hand ITC" w:hAnsi="Bradley Hand ITC"/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10-13.00</w:t>
              <w:br/>
              <w:t>estudio</w:t>
            </w:r>
            <w:r/>
          </w:p>
        </w:tc>
        <w:tc>
          <w:tcPr>
            <w:tcW w:w="135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D320" w:val="clear"/>
            <w:tcMar>
              <w:left w:w="50" w:type="dxa"/>
            </w:tcMar>
          </w:tcPr>
          <w:p>
            <w:pPr>
              <w:pStyle w:val="LOnormal"/>
              <w:spacing w:lineRule="auto" w:line="240"/>
            </w:pPr>
            <w:r>
              <w:rPr>
                <w:rFonts w:ascii="Bradley Hand ITC" w:hAnsi="Bradley Hand ITC"/>
                <w:b/>
                <w:bCs/>
                <w:sz w:val="24"/>
                <w:szCs w:val="24"/>
              </w:rPr>
              <w:t>Visita a Toledo</w:t>
            </w:r>
            <w:r/>
          </w:p>
          <w:p>
            <w:pPr>
              <w:pStyle w:val="LOnormal"/>
              <w:spacing w:lineRule="auto" w:line="240"/>
              <w:rPr>
                <w:sz w:val="22"/>
                <w:sz w:val="22"/>
                <w:szCs w:val="22"/>
                <w:rFonts w:ascii="Arial" w:hAnsi="Arial" w:eastAsia="Arial" w:cs="Arial"/>
                <w:color w:val="000000"/>
                <w:lang w:val="en-GB" w:eastAsia="en-GB" w:bidi="ar-SA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lang w:val="en-GB" w:eastAsia="en-GB" w:bidi="ar-SA"/>
              </w:rPr>
            </w:r>
            <w:r/>
          </w:p>
          <w:p>
            <w:pPr>
              <w:pStyle w:val="LOnormal"/>
              <w:spacing w:lineRule="auto" w:line="240"/>
            </w:pPr>
            <w:r>
              <w:rPr>
                <w:rFonts w:eastAsia="Arial" w:cs="Arial" w:ascii="Bradley Hand ITC" w:hAnsi="Bradley Hand ITC"/>
                <w:b/>
                <w:bCs/>
                <w:color w:val="000000"/>
                <w:sz w:val="24"/>
                <w:szCs w:val="24"/>
              </w:rPr>
              <w:t>Sinagogas y El Greco</w:t>
            </w:r>
            <w:r/>
          </w:p>
          <w:p>
            <w:pPr>
              <w:pStyle w:val="LOnormal"/>
              <w:spacing w:lineRule="auto" w:line="240"/>
              <w:rPr>
                <w:sz w:val="24"/>
                <w:b/>
                <w:sz w:val="24"/>
                <w:b/>
                <w:szCs w:val="24"/>
                <w:bCs/>
                <w:rFonts w:ascii="Bradley Hand ITC" w:hAnsi="Bradley Hand ITC"/>
              </w:rPr>
            </w:pPr>
            <w:r>
              <w:rPr/>
            </w:r>
            <w:r/>
          </w:p>
        </w:tc>
        <w:tc>
          <w:tcPr>
            <w:tcW w:w="8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LOnormal"/>
              <w:spacing w:lineRule="auto" w:line="240"/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:lang w:val="es-ES"/>
              </w:rPr>
              <w:t xml:space="preserve">Recogida y vuelta desde </w:t>
            </w:r>
            <w:r/>
          </w:p>
          <w:p>
            <w:pPr>
              <w:pStyle w:val="LOnormal"/>
              <w:spacing w:lineRule="auto" w:line="240"/>
              <w:rPr>
                <w:sz w:val="20"/>
                <w:sz w:val="20"/>
                <w:lang w:val="es-ES"/>
              </w:rPr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:lang w:val="es-ES"/>
              </w:rPr>
              <w:t>Madrid Barajas</w:t>
            </w:r>
            <w:r/>
          </w:p>
          <w:p>
            <w:pPr>
              <w:pStyle w:val="LOnormal"/>
              <w:spacing w:lineRule="auto" w:line="240"/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Bradley Hand ITC" w:hAnsi="Bradley Hand ITC"/>
                <w:b/>
                <w:bCs/>
                <w:sz w:val="24"/>
                <w:szCs w:val="24"/>
                <w:lang w:val="es-ES"/>
              </w:rPr>
              <w:br/>
            </w:r>
            <w:r/>
          </w:p>
        </w:tc>
      </w:tr>
      <w:tr>
        <w:trPr>
          <w:trHeight w:val="1652" w:hRule="atLeast"/>
        </w:trPr>
        <w:tc>
          <w:tcPr>
            <w:tcW w:w="1352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LOnormal"/>
              <w:spacing w:lineRule="auto" w:line="240"/>
              <w:rPr>
                <w:sz w:val="20"/>
                <w:b/>
                <w:sz w:val="20"/>
                <w:b/>
                <w:szCs w:val="20"/>
                <w:bCs/>
                <w:rFonts w:ascii="Bradley Hand ITC" w:hAnsi="Bradley Hand ITC" w:eastAsia="Arial" w:cs="Arial"/>
                <w:color w:val="000000"/>
                <w:lang w:val="en-GB" w:eastAsia="en-GB" w:bidi="ar-SA"/>
              </w:rPr>
            </w:pPr>
            <w:r>
              <w:rPr>
                <w:rFonts w:eastAsia="Arial" w:cs="Arial" w:ascii="Bradley Hand ITC" w:hAnsi="Bradley Hand ITC"/>
                <w:b/>
                <w:bCs/>
                <w:color w:val="000000"/>
                <w:sz w:val="20"/>
                <w:szCs w:val="20"/>
                <w:lang w:val="en-GB" w:eastAsia="en-GB" w:bidi="ar-SA"/>
              </w:rPr>
            </w:r>
            <w:r/>
          </w:p>
        </w:tc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99" w:val="clear"/>
            <w:tcMar>
              <w:left w:w="50" w:type="dxa"/>
            </w:tcMar>
          </w:tcPr>
          <w:p>
            <w:pPr>
              <w:pStyle w:val="LOnormal"/>
              <w:shd w:val="clear" w:color="000000" w:themeColor="" w:themeTint="0" w:themeShade="0" w:fill="CCCC99" w:themeFill="" w:themeFillTint="0" w:themeFillShade="0"/>
              <w:spacing w:lineRule="auto" w:line="240"/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:lang w:val="es-ES"/>
              </w:rPr>
              <w:t>16.00-19.00</w:t>
            </w:r>
            <w:r/>
          </w:p>
          <w:p>
            <w:pPr>
              <w:pStyle w:val="LOnormal"/>
              <w:shd w:val="clear" w:color="000000" w:themeColor="" w:themeTint="0" w:themeShade="0" w:fill="CCCC99" w:themeFill="" w:themeFillTint="0" w:themeFillShade="0"/>
              <w:spacing w:lineRule="auto" w:line="240"/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:lang w:val="es-ES"/>
              </w:rPr>
              <w:t>estudio</w:t>
            </w:r>
            <w:r/>
          </w:p>
        </w:tc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FE7F5" w:val="clear"/>
            <w:tcMar>
              <w:left w:w="50" w:type="dxa"/>
            </w:tcMar>
          </w:tcPr>
          <w:p>
            <w:pPr>
              <w:pStyle w:val="LOnormal"/>
              <w:shd w:val="clear" w:color="000000" w:themeColor="" w:themeTint="0" w:themeShade="0" w:fill="CFE7F5" w:themeFill="" w:themeFillTint="0" w:themeFillShade="0"/>
              <w:spacing w:lineRule="auto" w:line="240"/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:lang w:val="es-ES"/>
              </w:rPr>
              <w:t>Museo de Antonio Machado en Segovia</w:t>
            </w:r>
            <w:r/>
          </w:p>
        </w:tc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FE7F5" w:val="clear"/>
            <w:tcMar>
              <w:left w:w="50" w:type="dxa"/>
            </w:tcMar>
          </w:tcPr>
          <w:p>
            <w:pPr>
              <w:pStyle w:val="LOnormal"/>
              <w:spacing w:lineRule="auto" w:line="240"/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:lang w:val="es-ES"/>
              </w:rPr>
              <w:t>Visita al CENEAM, y una recreación del campo de batalla de la GC</w:t>
            </w:r>
            <w:r/>
          </w:p>
        </w:tc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D320" w:val="clear"/>
            <w:tcMar>
              <w:left w:w="50" w:type="dxa"/>
            </w:tcMar>
          </w:tcPr>
          <w:p>
            <w:pPr>
              <w:pStyle w:val="LOnormal"/>
              <w:shd w:val="clear" w:color="000000" w:themeColor="" w:themeTint="0" w:themeShade="0" w:fill="FFD320" w:themeFill="" w:themeFillTint="0" w:themeFillShade="0"/>
              <w:spacing w:lineRule="auto" w:line="240"/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:lang w:val="es-ES"/>
              </w:rPr>
              <w:t>tomar café con amigos</w:t>
            </w:r>
            <w:r/>
          </w:p>
        </w:tc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FE7F5" w:val="clear"/>
            <w:tcMar>
              <w:left w:w="50" w:type="dxa"/>
            </w:tcMar>
          </w:tcPr>
          <w:p>
            <w:pPr>
              <w:pStyle w:val="LOnormal"/>
              <w:spacing w:lineRule="auto" w:line="240"/>
            </w:pPr>
            <w:r>
              <w:rPr>
                <w:rFonts w:eastAsia="Arial" w:cs="Arial" w:ascii="Bradley Hand ITC" w:hAnsi="Bradley Hand ITC"/>
                <w:b/>
                <w:bCs/>
                <w:color w:val="000000"/>
                <w:sz w:val="24"/>
                <w:szCs w:val="24"/>
                <w:lang w:val="es-ES" w:eastAsia="en-GB" w:bidi="ar-SA"/>
              </w:rPr>
              <w:t>Paseo a Cabeza Grande, fuerte en la guerra civil</w:t>
            </w:r>
            <w:r/>
          </w:p>
        </w:tc>
        <w:tc>
          <w:tcPr>
            <w:tcW w:w="1352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99" w:val="clear"/>
            <w:tcMar>
              <w:left w:w="50" w:type="dxa"/>
            </w:tcMar>
          </w:tcPr>
          <w:p>
            <w:pPr>
              <w:pStyle w:val="LOnormal"/>
              <w:shd w:val="clear" w:color="000000" w:themeColor="" w:themeTint="0" w:themeShade="0" w:fill="CFE7F5" w:themeFill="" w:themeFillTint="0" w:themeFillShade="0"/>
              <w:spacing w:lineRule="auto" w:line="240"/>
              <w:rPr>
                <w:sz w:val="24"/>
                <w:b/>
                <w:sz w:val="24"/>
                <w:b/>
                <w:szCs w:val="24"/>
                <w:bCs/>
                <w:rFonts w:ascii="Bradley Hand ITC" w:hAnsi="Bradley Hand ITC"/>
                <w:lang w:val="es-ES"/>
              </w:rPr>
            </w:pPr>
            <w:r>
              <w:rPr/>
            </w:r>
            <w:r/>
          </w:p>
        </w:tc>
        <w:tc>
          <w:tcPr>
            <w:tcW w:w="82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LOnormal"/>
              <w:spacing w:lineRule="auto" w:line="240"/>
              <w:rPr>
                <w:sz w:val="22"/>
                <w:sz w:val="22"/>
                <w:szCs w:val="22"/>
                <w:rFonts w:ascii="Arial" w:hAnsi="Arial" w:eastAsia="Arial" w:cs="Arial"/>
                <w:color w:val="000000"/>
                <w:lang w:val="es-ES" w:eastAsia="en-GB" w:bidi="ar-SA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lang w:val="es-ES" w:eastAsia="en-GB" w:bidi="ar-SA"/>
              </w:rPr>
            </w:r>
            <w:r/>
          </w:p>
        </w:tc>
      </w:tr>
      <w:tr>
        <w:trPr>
          <w:trHeight w:val="1163" w:hRule="atLeast"/>
        </w:trPr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LOnormal"/>
              <w:spacing w:lineRule="auto" w:line="240"/>
              <w:rPr>
                <w:lang w:val="es-ES"/>
              </w:rPr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:lang w:val="es-ES"/>
              </w:rPr>
              <w:t>Paseo por el pueblo y el pantano</w:t>
            </w:r>
            <w:r/>
          </w:p>
        </w:tc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LOnormal"/>
              <w:spacing w:lineRule="auto" w:line="240"/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:lang w:val="es-ES"/>
              </w:rPr>
              <w:t>Cine/dvd</w:t>
            </w:r>
            <w:r/>
          </w:p>
        </w:tc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LOnormal"/>
              <w:spacing w:lineRule="auto" w:line="240"/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:lang w:val="es-ES"/>
              </w:rPr>
              <w:t>Cenar con amigos</w:t>
              <w:br/>
            </w:r>
            <w:r/>
          </w:p>
        </w:tc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LOnormal"/>
              <w:shd w:val="clear" w:color="000000" w:themeColor="" w:themeTint="0" w:themeShade="0" w:fill="FFFFFF" w:themeFill="" w:themeFillTint="0" w:themeFillShade="0"/>
              <w:spacing w:lineRule="auto" w:line="240"/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:lang w:val="es-ES"/>
              </w:rPr>
              <w:t>tapas</w:t>
            </w:r>
            <w:r/>
          </w:p>
        </w:tc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LOnormal"/>
              <w:shd w:val="clear" w:color="000000" w:themeColor="" w:themeTint="0" w:themeShade="0" w:fill="FFFFFF" w:themeFill="" w:themeFillTint="0" w:themeFillShade="0"/>
              <w:spacing w:lineRule="auto" w:line="240"/>
            </w:pPr>
            <w:r>
              <w:rPr>
                <w:rFonts w:ascii="Bradley Hand ITC" w:hAnsi="Bradley Hand ITC"/>
                <w:b/>
                <w:bCs/>
                <w:sz w:val="24"/>
                <w:szCs w:val="24"/>
                <w:lang w:val="es-ES"/>
              </w:rPr>
              <w:t>Cine/dvd</w:t>
            </w:r>
            <w:r/>
          </w:p>
          <w:p>
            <w:pPr>
              <w:pStyle w:val="LOnormal"/>
              <w:shd w:val="clear" w:color="000000" w:themeColor="" w:themeTint="0" w:themeShade="0" w:fill="FFFFFF" w:themeFill="" w:themeFillTint="0" w:themeFillShade="0"/>
              <w:spacing w:lineRule="auto" w:line="240"/>
              <w:rPr>
                <w:sz w:val="24"/>
                <w:b/>
                <w:sz w:val="24"/>
                <w:b/>
                <w:szCs w:val="24"/>
                <w:bCs/>
                <w:rFonts w:ascii="Bradley Hand ITC" w:hAnsi="Bradley Hand ITC"/>
                <w:lang w:val="es-ES"/>
              </w:rPr>
            </w:pPr>
            <w:r>
              <w:rPr/>
            </w:r>
            <w:r/>
          </w:p>
        </w:tc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LOnormal"/>
              <w:shd w:val="clear" w:color="000000" w:themeColor="" w:themeTint="0" w:themeShade="0" w:fill="FFFFFF" w:themeFill="" w:themeFillTint="0" w:themeFillShade="0"/>
              <w:spacing w:lineRule="auto" w:line="240"/>
            </w:pPr>
            <w:r>
              <w:rPr>
                <w:rFonts w:eastAsia="Arial" w:cs="Arial" w:ascii="Bradley Hand ITC" w:hAnsi="Bradley Hand ITC"/>
                <w:b/>
                <w:bCs/>
                <w:color w:val="000000"/>
                <w:sz w:val="24"/>
                <w:szCs w:val="24"/>
                <w:lang w:val="es-ES" w:eastAsia="en-GB" w:bidi="ar-SA"/>
              </w:rPr>
              <w:t>Cena con amigos</w:t>
            </w:r>
            <w:r/>
          </w:p>
        </w:tc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LOnormal"/>
              <w:spacing w:lineRule="auto" w:line="240"/>
              <w:rPr>
                <w:sz w:val="24"/>
                <w:b/>
                <w:sz w:val="24"/>
                <w:b/>
                <w:szCs w:val="24"/>
                <w:bCs/>
                <w:rFonts w:ascii="Bradley Hand ITC" w:hAnsi="Bradley Hand ITC"/>
                <w:lang w:val="es-ES"/>
              </w:rPr>
            </w:pPr>
            <w:r>
              <w:rPr/>
            </w:r>
            <w:r/>
          </w:p>
        </w:tc>
        <w:tc>
          <w:tcPr>
            <w:tcW w:w="82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LOnormal"/>
              <w:spacing w:lineRule="auto" w:line="240"/>
              <w:rPr>
                <w:sz w:val="22"/>
                <w:sz w:val="22"/>
                <w:szCs w:val="22"/>
                <w:rFonts w:ascii="Arial" w:hAnsi="Arial" w:eastAsia="Arial" w:cs="Arial"/>
                <w:color w:val="000000"/>
                <w:lang w:val="en-GB" w:eastAsia="en-GB" w:bidi="ar-SA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lang w:val="en-GB" w:eastAsia="en-GB" w:bidi="ar-SA"/>
              </w:rPr>
            </w:r>
            <w:r/>
          </w:p>
        </w:tc>
      </w:tr>
    </w:tbl>
    <w:p>
      <w:pPr>
        <w:pStyle w:val="LOnormal"/>
      </w:pPr>
      <w:r>
        <w:rPr/>
      </w:r>
      <w:r/>
    </w:p>
    <w:p>
      <w:pPr>
        <w:pStyle w:val="LOnormal"/>
      </w:pPr>
      <w:r>
        <w:rPr/>
      </w:r>
      <w:r/>
    </w:p>
    <w:p>
      <w:pPr>
        <w:pStyle w:val="LOnormal"/>
      </w:pPr>
      <w:r>
        <w:rPr/>
        <w:t>Precio: £ 650</w:t>
      </w:r>
      <w:r/>
    </w:p>
    <w:p>
      <w:pPr>
        <w:pStyle w:val="LOnormal"/>
      </w:pPr>
      <w:r>
        <w:rPr/>
      </w:r>
      <w:r/>
    </w:p>
    <w:p>
      <w:pPr>
        <w:pStyle w:val="LOnormal"/>
      </w:pPr>
      <w:r>
        <w:rPr/>
        <w:t>There are 12 hours of tuition, divided in 4 days. The 3 hours are split into reading, listening, grammar exercises to suit your level of Spanish and one to one oral practice.</w:t>
      </w:r>
      <w:r/>
    </w:p>
    <w:p>
      <w:pPr>
        <w:pStyle w:val="LOnormal"/>
      </w:pPr>
      <w:r>
        <w:rPr/>
      </w:r>
      <w:r/>
    </w:p>
    <w:p>
      <w:pPr>
        <w:pStyle w:val="LOnormal"/>
      </w:pPr>
      <w:r>
        <w:rPr/>
        <w:t xml:space="preserve">The idea is total immersion in Spanish. We’ll talk Spanish all day among us and with a range of people staying or visiting us. We’ll try to go to the cinema or theatre if possible. </w:t>
      </w:r>
      <w:r/>
    </w:p>
    <w:p>
      <w:pPr>
        <w:pStyle w:val="LOnormal"/>
      </w:pPr>
      <w:r>
        <w:rPr/>
      </w:r>
      <w:r/>
    </w:p>
    <w:p>
      <w:pPr>
        <w:pStyle w:val="LOnormal"/>
      </w:pPr>
      <w:r>
        <w:rPr/>
      </w:r>
      <w:r/>
    </w:p>
    <w:p>
      <w:pPr>
        <w:pStyle w:val="LOnormal"/>
      </w:pPr>
      <w:r>
        <w:rPr/>
      </w:r>
      <w:r/>
    </w:p>
    <w:p>
      <w:pPr>
        <w:pStyle w:val="LOnormal"/>
      </w:pPr>
      <w:r>
        <w:rPr/>
      </w:r>
      <w:r/>
    </w:p>
    <w:p>
      <w:pPr>
        <w:pStyle w:val="LOnormal"/>
        <w:rPr>
          <w:b/>
          <w:b/>
        </w:rPr>
      </w:pPr>
      <w:r>
        <w:rPr>
          <w:b/>
        </w:rPr>
        <w:t>For more information, go to:</w:t>
        <w:tab/>
        <w:t>bankfieldlanguages.com</w:t>
      </w:r>
      <w:r/>
    </w:p>
    <w:p>
      <w:pPr>
        <w:pStyle w:val="LOnormal"/>
        <w:rPr>
          <w:b/>
          <w:b/>
        </w:rPr>
      </w:pPr>
      <w:r>
        <w:rPr>
          <w:b/>
        </w:rPr>
        <w:t>email us to:</w:t>
        <w:tab/>
        <w:tab/>
        <w:tab/>
        <w:tab/>
        <w:t>office@ bankfieldlanguages.co.uk</w:t>
      </w:r>
      <w:r/>
    </w:p>
    <w:p>
      <w:pPr>
        <w:pStyle w:val="LOnormal"/>
        <w:rPr>
          <w:b/>
          <w:b/>
        </w:rPr>
      </w:pPr>
      <w:r>
        <w:rPr>
          <w:b/>
        </w:rPr>
        <w:t>Phone number:</w:t>
        <w:tab/>
        <w:tab/>
        <w:tab/>
        <w:t>01539725386</w:t>
      </w:r>
      <w:r/>
    </w:p>
    <w:p>
      <w:pPr>
        <w:pStyle w:val="LOnormal"/>
        <w:rPr>
          <w:b/>
          <w:b/>
        </w:rPr>
      </w:pPr>
      <w:r>
        <w:rPr>
          <w:b/>
        </w:rPr>
        <w:t>Facebook:</w:t>
        <w:tab/>
        <w:tab/>
        <w:tab/>
        <w:tab/>
        <w:t>bankfieldlanguages</w:t>
      </w:r>
      <w:r/>
    </w:p>
    <w:p>
      <w:pPr>
        <w:pStyle w:val="LOnormal"/>
      </w:pPr>
      <w:r>
        <w:rPr/>
      </w:r>
      <w:r/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  <w:font w:name="Bradley Hand IT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GB" w:eastAsia="en-GB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8571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en-GB" w:eastAsia="en-GB" w:bidi="ar-SA"/>
    </w:rPr>
  </w:style>
  <w:style w:type="paragraph" w:styleId="Heading1">
    <w:name w:val="Heading 1"/>
    <w:basedOn w:val="Heading"/>
    <w:rsid w:val="000c1b27"/>
    <w:pPr>
      <w:widowControl w:val="false"/>
      <w:suppressAutoHyphens w:val="true"/>
      <w:bidi w:val="0"/>
      <w:spacing w:lineRule="auto" w:line="276" w:before="200" w:after="200"/>
      <w:contextualSpacing/>
      <w:jc w:val="left"/>
      <w:outlineLvl w:val="0"/>
    </w:pPr>
    <w:rPr>
      <w:rFonts w:ascii="Trebuchet MS" w:hAnsi="Trebuchet MS" w:eastAsia="Trebuchet MS" w:cs="Trebuchet MS"/>
      <w:color w:val="00000A"/>
      <w:sz w:val="32"/>
      <w:szCs w:val="22"/>
      <w:lang w:val="en-GB" w:eastAsia="en-GB" w:bidi="ar-SA"/>
    </w:rPr>
  </w:style>
  <w:style w:type="paragraph" w:styleId="Heading2">
    <w:name w:val="Heading 2"/>
    <w:basedOn w:val="Heading"/>
    <w:rsid w:val="000c1b27"/>
    <w:pPr>
      <w:widowControl w:val="false"/>
      <w:suppressAutoHyphens w:val="true"/>
      <w:bidi w:val="0"/>
      <w:spacing w:lineRule="auto" w:line="276" w:before="200" w:after="200"/>
      <w:contextualSpacing/>
      <w:jc w:val="left"/>
      <w:outlineLvl w:val="1"/>
    </w:pPr>
    <w:rPr>
      <w:rFonts w:ascii="Trebuchet MS" w:hAnsi="Trebuchet MS" w:eastAsia="Trebuchet MS" w:cs="Trebuchet MS"/>
      <w:b/>
      <w:color w:val="00000A"/>
      <w:sz w:val="26"/>
      <w:szCs w:val="22"/>
      <w:lang w:val="en-GB" w:eastAsia="en-GB" w:bidi="ar-SA"/>
    </w:rPr>
  </w:style>
  <w:style w:type="paragraph" w:styleId="Heading3">
    <w:name w:val="Heading 3"/>
    <w:basedOn w:val="Heading"/>
    <w:rsid w:val="000c1b27"/>
    <w:pPr>
      <w:widowControl w:val="false"/>
      <w:suppressAutoHyphens w:val="true"/>
      <w:bidi w:val="0"/>
      <w:spacing w:lineRule="auto" w:line="276" w:before="160" w:after="200"/>
      <w:contextualSpacing/>
      <w:jc w:val="left"/>
      <w:outlineLvl w:val="2"/>
    </w:pPr>
    <w:rPr>
      <w:rFonts w:ascii="Trebuchet MS" w:hAnsi="Trebuchet MS" w:eastAsia="Trebuchet MS" w:cs="Trebuchet MS"/>
      <w:b/>
      <w:color w:val="666666"/>
      <w:sz w:val="24"/>
      <w:szCs w:val="22"/>
      <w:lang w:val="en-GB" w:eastAsia="en-GB" w:bidi="ar-SA"/>
    </w:rPr>
  </w:style>
  <w:style w:type="paragraph" w:styleId="Heading4">
    <w:name w:val="Heading 4"/>
    <w:basedOn w:val="Heading"/>
    <w:rsid w:val="000c1b27"/>
    <w:pPr>
      <w:widowControl w:val="false"/>
      <w:suppressAutoHyphens w:val="true"/>
      <w:bidi w:val="0"/>
      <w:spacing w:lineRule="auto" w:line="276" w:before="160" w:after="200"/>
      <w:contextualSpacing/>
      <w:jc w:val="left"/>
      <w:outlineLvl w:val="3"/>
    </w:pPr>
    <w:rPr>
      <w:rFonts w:ascii="Trebuchet MS" w:hAnsi="Trebuchet MS" w:eastAsia="Trebuchet MS" w:cs="Trebuchet MS"/>
      <w:color w:val="666666"/>
      <w:sz w:val="22"/>
      <w:szCs w:val="22"/>
      <w:u w:val="single"/>
      <w:lang w:val="en-GB" w:eastAsia="en-GB" w:bidi="ar-SA"/>
    </w:rPr>
  </w:style>
  <w:style w:type="paragraph" w:styleId="Heading5">
    <w:name w:val="Heading 5"/>
    <w:basedOn w:val="Heading"/>
    <w:rsid w:val="000c1b27"/>
    <w:pPr>
      <w:widowControl w:val="false"/>
      <w:suppressAutoHyphens w:val="true"/>
      <w:bidi w:val="0"/>
      <w:spacing w:lineRule="auto" w:line="276" w:before="160" w:after="200"/>
      <w:contextualSpacing/>
      <w:jc w:val="left"/>
      <w:outlineLvl w:val="4"/>
    </w:pPr>
    <w:rPr>
      <w:rFonts w:ascii="Trebuchet MS" w:hAnsi="Trebuchet MS" w:eastAsia="Trebuchet MS" w:cs="Trebuchet MS"/>
      <w:color w:val="666666"/>
      <w:sz w:val="22"/>
      <w:szCs w:val="22"/>
      <w:lang w:val="en-GB" w:eastAsia="en-GB" w:bidi="ar-SA"/>
    </w:rPr>
  </w:style>
  <w:style w:type="paragraph" w:styleId="Heading6">
    <w:name w:val="Heading 6"/>
    <w:basedOn w:val="Heading"/>
    <w:rsid w:val="000c1b27"/>
    <w:pPr>
      <w:widowControl w:val="false"/>
      <w:suppressAutoHyphens w:val="true"/>
      <w:bidi w:val="0"/>
      <w:spacing w:lineRule="auto" w:line="276" w:before="160" w:after="200"/>
      <w:contextualSpacing/>
      <w:jc w:val="left"/>
      <w:outlineLvl w:val="5"/>
    </w:pPr>
    <w:rPr>
      <w:rFonts w:ascii="Trebuchet MS" w:hAnsi="Trebuchet MS" w:eastAsia="Trebuchet MS" w:cs="Trebuchet MS"/>
      <w:i/>
      <w:color w:val="666666"/>
      <w:sz w:val="22"/>
      <w:szCs w:val="22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LOnormal" w:customStyle="1">
    <w:name w:val="LO-normal"/>
    <w:rsid w:val="000c1b27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sz w:val="22"/>
      <w:szCs w:val="22"/>
      <w:lang w:val="en-GB" w:eastAsia="en-GB" w:bidi="ar-SA"/>
    </w:rPr>
  </w:style>
  <w:style w:type="paragraph" w:styleId="Title">
    <w:name w:val="Title"/>
    <w:basedOn w:val="LOnormal"/>
    <w:rsid w:val="000c1b27"/>
    <w:pPr>
      <w:spacing w:before="0" w:after="0"/>
      <w:contextualSpacing/>
    </w:pPr>
    <w:rPr>
      <w:rFonts w:ascii="Trebuchet MS" w:hAnsi="Trebuchet MS" w:eastAsia="Trebuchet MS" w:cs="Trebuchet MS"/>
      <w:sz w:val="42"/>
    </w:rPr>
  </w:style>
  <w:style w:type="paragraph" w:styleId="Subtitle">
    <w:name w:val="Subtitle"/>
    <w:basedOn w:val="LOnormal"/>
    <w:rsid w:val="000c1b27"/>
    <w:pPr>
      <w:spacing w:before="0" w:after="200"/>
      <w:contextualSpacing/>
    </w:pPr>
    <w:rPr>
      <w:rFonts w:ascii="Trebuchet MS" w:hAnsi="Trebuchet MS" w:eastAsia="Trebuchet MS" w:cs="Trebuchet MS"/>
      <w:i/>
      <w:color w:val="666666"/>
      <w:sz w:val="26"/>
    </w:rPr>
  </w:style>
  <w:style w:type="paragraph" w:styleId="TableContents">
    <w:name w:val="Table Contents"/>
    <w:basedOn w:val="Normal"/>
    <w:pPr/>
    <w:rPr/>
  </w:style>
  <w:style w:type="paragraph" w:styleId="TableHeading">
    <w:name w:val="Table Heading"/>
    <w:basedOn w:val="TableContents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11728</TotalTime>
  <Application>LibreOffice/4.3.2.2$Windows_x86 LibreOffice_project/edfb5295ba211bd31ad47d0bad0118690f76407d</Application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2013-11-15T09:23:00Z</dcterms:created>
  <dc:creator>Stanley</dc:creator>
  <dc:language>en-GB</dc:language>
  <cp:lastPrinted>2014-01-08T12:29:00Z</cp:lastPrinted>
  <dcterms:modified xsi:type="dcterms:W3CDTF">2015-01-29T12:50:17Z</dcterms:modified>
  <cp:revision>27</cp:revision>
  <dc:title>Cultural Study Break 14-21 Mayo 2014.docx</dc:title>
</cp:coreProperties>
</file>